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aps/>
        </w:rPr>
        <w:t>O</w:t>
      </w:r>
      <w:r>
        <w:rPr>
          <w:b/>
        </w:rPr>
        <w:t xml:space="preserve">brazac prijave za finansiranje/sufinansiranje programa i projekata sa popisom priloga dostavljene dokumentacije </w:t>
      </w:r>
    </w:p>
    <w:p>
      <w:pPr>
        <w:pStyle w:val="Normal"/>
        <w:jc w:val="center"/>
        <w:rPr/>
      </w:pPr>
      <w:r>
        <w:rPr>
          <w:b/>
        </w:rPr>
        <w:t>( za neprofitne organizacije)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0518" w:type="dxa"/>
        <w:jc w:val="left"/>
        <w:tblInd w:w="-462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11"/>
        <w:gridCol w:w="1418"/>
        <w:gridCol w:w="3017"/>
        <w:gridCol w:w="1081"/>
        <w:gridCol w:w="1080"/>
        <w:gridCol w:w="1082"/>
        <w:gridCol w:w="1229"/>
        <w:gridCol w:w="898"/>
      </w:tblGrid>
      <w:tr>
        <w:trPr>
          <w:trHeight w:val="1133" w:hRule="atLeast"/>
          <w:cantSplit w:val="true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4.1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/>
              <w:t xml:space="preserve">Naziv programa/projekta 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Puni naziv programa/projekta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452" w:hRule="atLeast"/>
          <w:cantSplit w:val="true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4.1.2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/>
              <w:t>Podnosioc prijave programa/projekta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Naziv podnosioca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Organizacioni oblik podnosioca-Identifikacioni broj/za pravna lica, fizičko lice i sl.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Naziv i adresa banke u kojoj je račun otvoren, broj transakcijskog računa/za pravna lica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Adresa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Telefon, fax i e-mail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Ime i prezime odgovorne osobe, funkcija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Ime i prezime kontakt osobe, funkcija, telefon, e-mail</w:t>
            </w:r>
          </w:p>
        </w:tc>
      </w:tr>
      <w:tr>
        <w:trPr>
          <w:trHeight w:val="2763" w:hRule="atLeast"/>
          <w:cantSplit w:val="true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4.1.3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/>
              <w:t>Obrazloženje programa/projekta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</w:tc>
      </w:tr>
      <w:tr>
        <w:trPr>
          <w:trHeight w:val="1125" w:hRule="atLeast"/>
          <w:cantSplit w:val="true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4.1.4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/>
              <w:t>Ciljevi programa/projekta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Generalni  (opći) cilj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Posebni ciljevi</w:t>
            </w:r>
          </w:p>
        </w:tc>
      </w:tr>
      <w:tr>
        <w:trPr>
          <w:trHeight w:val="1237" w:hRule="atLeast"/>
          <w:cantSplit w:val="true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4.1.5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right="113" w:hanging="0"/>
              <w:jc w:val="center"/>
              <w:rPr/>
            </w:pPr>
            <w:r>
              <w:rPr/>
              <w:t xml:space="preserve">Područje programa/projekta 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Mjesto realizacije programa/projekta, uža lokacija, općina, adresa</w:t>
            </w:r>
          </w:p>
        </w:tc>
      </w:tr>
      <w:tr>
        <w:trPr>
          <w:trHeight w:val="1414" w:hRule="atLeast"/>
          <w:cantSplit w:val="true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4.1.6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/>
              <w:t>Aktivnosti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</w:r>
          </w:p>
        </w:tc>
      </w:tr>
      <w:tr>
        <w:trPr>
          <w:trHeight w:val="1125" w:hRule="atLeast"/>
          <w:cantSplit w:val="true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right="113" w:hanging="0"/>
              <w:jc w:val="center"/>
              <w:rPr/>
            </w:pPr>
            <w:r>
              <w:rPr/>
              <w:t>Vremenski okvir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Predviđeni početak programa/projekta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Trajanje programa/projekta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Trajanje aktivnosti po mjesecima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604" w:hRule="atLeast"/>
          <w:cantSplit w:val="true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4.1.7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caps/>
              </w:rPr>
            </w:pPr>
            <w:r>
              <w:rPr>
                <w:caps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>
                <w:caps/>
              </w:rPr>
              <w:t>p</w:t>
            </w:r>
            <w:r>
              <w:rPr/>
              <w:t>retpostavke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</w:r>
          </w:p>
        </w:tc>
      </w:tr>
      <w:tr>
        <w:trPr>
          <w:trHeight w:val="1587" w:hRule="atLeast"/>
          <w:cantSplit w:val="true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4.1.8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/>
              <w:t>Rizici i fleksibilnost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</w:tc>
      </w:tr>
      <w:tr>
        <w:trPr>
          <w:trHeight w:val="1125" w:hRule="atLeast"/>
          <w:cantSplit w:val="true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4.2.1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/>
              <w:t>Resursi potvrda za realizaciju programa/projekta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016" w:hRule="atLeast"/>
          <w:cantSplit w:val="true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4.2.2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/>
              <w:t>Budžet programa/projekta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</w:tc>
      </w:tr>
      <w:tr>
        <w:trPr>
          <w:trHeight w:val="2855" w:hRule="atLeast"/>
          <w:cantSplit w:val="true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/>
              <w:t>Ukupna vrijednost programa/projekta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Ukupna vrijednost u KM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Specifikaciju dati na posebnom obrazcu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87" w:hRule="atLeast"/>
          <w:cantSplit w:val="true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4.2.3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trike w:val="false"/>
                <w:dstrike w:val="false"/>
                <w:color w:val="000000"/>
                <w:u w:val="none"/>
              </w:rPr>
            </w:pPr>
            <w:r>
              <w:rPr>
                <w:strike w:val="false"/>
                <w:dstrike w:val="false"/>
                <w:color w:val="000000"/>
                <w:u w:val="none"/>
              </w:rPr>
              <w:t>Finansijski plan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Ukupno 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sredstva potrebna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Sredstva iz Budžeta KS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Vlastita sredstva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Donacije 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grantovi drugih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 programa EU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983" w:hRule="atLeast"/>
          <w:cantSplit w:val="true"/>
        </w:trPr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  <w:t>RASHODI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96" w:hRule="atLeast"/>
          <w:cantSplit w:val="true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trike w:val="false"/>
                <w:dstrike w:val="false"/>
                <w:color w:val="000000"/>
                <w:u w:val="none"/>
              </w:rPr>
            </w:pPr>
            <w:r>
              <w:rPr>
                <w:strike w:val="false"/>
                <w:dstrike w:val="false"/>
                <w:color w:val="000000"/>
                <w:u w:val="none"/>
              </w:rPr>
              <w:t>Finansijska održivost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strike w:val="false"/>
                <w:dstrike w:val="false"/>
                <w:color w:val="000000"/>
                <w:u w:val="single"/>
              </w:rPr>
            </w:pPr>
            <w:r>
              <w:rPr>
                <w:strike w:val="false"/>
                <w:dstrike w:val="false"/>
                <w:color w:val="000000"/>
                <w:u w:val="single"/>
              </w:rPr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587" w:hRule="atLeast"/>
          <w:cantSplit w:val="true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4.2.4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strike/>
                <w:color w:val="C9211E"/>
              </w:rPr>
            </w:pPr>
            <w:r>
              <w:rPr>
                <w:strike/>
                <w:color w:val="C9211E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strike w:val="false"/>
                <w:dstrike w:val="false"/>
                <w:color w:val="000000"/>
              </w:rPr>
            </w:pPr>
            <w:r>
              <w:rPr>
                <w:strike w:val="false"/>
                <w:dstrike w:val="false"/>
                <w:color w:val="000000"/>
              </w:rPr>
              <w:t>Monitoring i izvještaj o projektu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25" w:hRule="atLeast"/>
          <w:cantSplit w:val="true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4.3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/>
              <w:t>Dodatne informacije o projektu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335" w:leader="dot"/>
              </w:tabs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 xml:space="preserve">Potpis podnosioca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M.P.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Prilozi  (potrebna dokumentacija):</w:t>
      </w:r>
      <w:bookmarkStart w:id="0" w:name="_GoBack"/>
      <w:bookmarkEnd w:id="0"/>
    </w:p>
    <w:p>
      <w:pPr>
        <w:pStyle w:val="Normal"/>
        <w:jc w:val="both"/>
        <w:rPr/>
      </w:pPr>
      <w:r>
        <w:rPr/>
        <w:t>-</w:t>
      </w:r>
    </w:p>
    <w:p>
      <w:pPr>
        <w:pStyle w:val="Normal"/>
        <w:jc w:val="both"/>
        <w:rPr/>
      </w:pPr>
      <w:r>
        <w:rPr/>
        <w:t>-</w:t>
      </w:r>
    </w:p>
    <w:p>
      <w:pPr>
        <w:pStyle w:val="Normal"/>
        <w:jc w:val="both"/>
        <w:rPr/>
      </w:pPr>
      <w:r>
        <w:rPr/>
        <w:t>-</w:t>
      </w:r>
    </w:p>
    <w:p>
      <w:pPr>
        <w:pStyle w:val="Normal"/>
        <w:jc w:val="both"/>
        <w:rPr/>
      </w:pPr>
      <w:r>
        <w:rPr/>
        <w:t>-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spacing w:val="2"/>
        </w:rPr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40" w:right="1440" w:gutter="0" w:header="567" w:top="1440" w:footer="510" w:bottom="144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114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983"/>
      <w:gridCol w:w="5057"/>
      <w:gridCol w:w="1986"/>
    </w:tblGrid>
    <w:tr>
      <w:trPr/>
      <w:tc>
        <w:tcPr>
          <w:tcW w:w="1983" w:type="dxa"/>
          <w:tcBorders>
            <w:top w:val="single" w:sz="4" w:space="0" w:color="000000"/>
          </w:tcBorders>
          <w:shd w:color="auto" w:fill="auto" w:val="clear"/>
        </w:tcPr>
        <w:p>
          <w:pPr>
            <w:pStyle w:val="Normal"/>
            <w:widowControl w:val="false"/>
            <w:snapToGrid w:val="false"/>
            <w:spacing w:before="60" w:after="0"/>
            <w:rPr>
              <w:color w:val="000000"/>
              <w:sz w:val="20"/>
              <w:szCs w:val="20"/>
            </w:rPr>
          </w:pPr>
          <w:r>
            <w:rPr/>
            <w:drawing>
              <wp:inline distT="0" distB="0" distL="0" distR="0">
                <wp:extent cx="1242060" cy="6477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, 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7" w:type="dxa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Western"/>
            <w:widowControl w:val="false"/>
            <w:spacing w:lineRule="auto" w:line="240" w:beforeAutospacing="0" w:before="0" w:after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>
          <w:pPr>
            <w:pStyle w:val="Western"/>
            <w:widowControl w:val="false"/>
            <w:spacing w:lineRule="auto" w:line="240" w:beforeAutospacing="0" w:before="0" w:after="0"/>
            <w:jc w:val="center"/>
            <w:rPr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>
          <w:pPr>
            <w:pStyle w:val="Western"/>
            <w:widowControl w:val="false"/>
            <w:spacing w:lineRule="auto" w:line="240" w:beforeAutospacing="0" w:before="0" w:after="0"/>
            <w:jc w:val="center"/>
            <w:rPr/>
          </w:pPr>
          <w:r>
            <w:rPr>
              <w:color w:val="000000"/>
              <w:sz w:val="20"/>
              <w:szCs w:val="20"/>
            </w:rPr>
            <w:t xml:space="preserve">Web: http://mo.ks.gov.ba, E-mail: mo@mo.ks.gov.ba </w:t>
          </w:r>
        </w:p>
      </w:tc>
      <w:tc>
        <w:tcPr>
          <w:tcW w:w="1986" w:type="dxa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spacing w:before="60" w:after="0"/>
            <w:jc w:val="right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sz w:val="20"/>
              <w:b/>
              <w:szCs w:val="20"/>
              <w:bCs/>
            </w:rPr>
            <w:instrText> PAGE </w:instrText>
          </w:r>
          <w:r>
            <w:rPr>
              <w:sz w:val="20"/>
              <w:b/>
              <w:szCs w:val="20"/>
              <w:bCs/>
            </w:rPr>
            <w:fldChar w:fldCharType="separate"/>
          </w:r>
          <w:r>
            <w:rPr>
              <w:sz w:val="20"/>
              <w:b/>
              <w:szCs w:val="20"/>
              <w:bCs/>
            </w:rPr>
            <w:t>5</w:t>
          </w:r>
          <w:r>
            <w:rPr>
              <w:sz w:val="20"/>
              <w:b/>
              <w:szCs w:val="20"/>
              <w:bCs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sz w:val="20"/>
              <w:b/>
              <w:szCs w:val="20"/>
              <w:bCs/>
            </w:rPr>
            <w:instrText> NUMPAGES </w:instrText>
          </w:r>
          <w:r>
            <w:rPr>
              <w:sz w:val="20"/>
              <w:b/>
              <w:szCs w:val="20"/>
              <w:bCs/>
            </w:rPr>
            <w:fldChar w:fldCharType="separate"/>
          </w:r>
          <w:r>
            <w:rPr>
              <w:sz w:val="20"/>
              <w:b/>
              <w:szCs w:val="20"/>
              <w:bCs/>
            </w:rPr>
            <w:t>5</w:t>
          </w:r>
          <w:r>
            <w:rPr>
              <w:sz w:val="20"/>
              <w:b/>
              <w:szCs w:val="20"/>
              <w:bCs/>
            </w:rPr>
            <w:fldChar w:fldCharType="end"/>
          </w:r>
        </w:p>
      </w:tc>
    </w:tr>
  </w:tbl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114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983"/>
      <w:gridCol w:w="5057"/>
      <w:gridCol w:w="1986"/>
    </w:tblGrid>
    <w:tr>
      <w:trPr/>
      <w:tc>
        <w:tcPr>
          <w:tcW w:w="1983" w:type="dxa"/>
          <w:tcBorders>
            <w:top w:val="single" w:sz="4" w:space="0" w:color="000000"/>
          </w:tcBorders>
          <w:shd w:color="auto" w:fill="auto" w:val="clear"/>
        </w:tcPr>
        <w:p>
          <w:pPr>
            <w:pStyle w:val="Normal"/>
            <w:widowControl w:val="false"/>
            <w:snapToGrid w:val="false"/>
            <w:spacing w:before="60" w:after="0"/>
            <w:rPr>
              <w:color w:val="000000"/>
              <w:sz w:val="20"/>
              <w:szCs w:val="20"/>
            </w:rPr>
          </w:pPr>
          <w:r>
            <w:rPr/>
            <w:drawing>
              <wp:inline distT="0" distB="0" distL="0" distR="0">
                <wp:extent cx="1242060" cy="647700"/>
                <wp:effectExtent l="0" t="0" r="0" b="0"/>
                <wp:docPr id="3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6" descr="Text, 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7" w:type="dxa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Western"/>
            <w:widowControl w:val="false"/>
            <w:spacing w:lineRule="auto" w:line="240" w:beforeAutospacing="0" w:before="0" w:after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>
          <w:pPr>
            <w:pStyle w:val="Western"/>
            <w:widowControl w:val="false"/>
            <w:spacing w:lineRule="auto" w:line="240" w:beforeAutospacing="0" w:before="0" w:after="0"/>
            <w:jc w:val="center"/>
            <w:rPr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>
          <w:pPr>
            <w:pStyle w:val="Western"/>
            <w:widowControl w:val="false"/>
            <w:spacing w:lineRule="auto" w:line="240" w:beforeAutospacing="0" w:before="0" w:after="0"/>
            <w:jc w:val="center"/>
            <w:rPr/>
          </w:pPr>
          <w:r>
            <w:rPr>
              <w:color w:val="000000"/>
              <w:sz w:val="20"/>
              <w:szCs w:val="20"/>
            </w:rPr>
            <w:t xml:space="preserve">Web: http://mo.ks.gov.ba, E-mail: mo@mo.ks.gov.ba </w:t>
          </w:r>
        </w:p>
      </w:tc>
      <w:tc>
        <w:tcPr>
          <w:tcW w:w="1986" w:type="dxa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spacing w:before="60" w:after="0"/>
            <w:jc w:val="right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sz w:val="20"/>
              <w:b/>
              <w:szCs w:val="20"/>
              <w:bCs/>
            </w:rPr>
            <w:instrText> PAGE </w:instrText>
          </w:r>
          <w:r>
            <w:rPr>
              <w:sz w:val="20"/>
              <w:b/>
              <w:szCs w:val="20"/>
              <w:bCs/>
            </w:rPr>
            <w:fldChar w:fldCharType="separate"/>
          </w:r>
          <w:r>
            <w:rPr>
              <w:sz w:val="20"/>
              <w:b/>
              <w:szCs w:val="20"/>
              <w:bCs/>
            </w:rPr>
            <w:t>1</w:t>
          </w:r>
          <w:r>
            <w:rPr>
              <w:sz w:val="20"/>
              <w:b/>
              <w:szCs w:val="20"/>
              <w:bCs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sz w:val="20"/>
              <w:b/>
              <w:szCs w:val="20"/>
              <w:bCs/>
            </w:rPr>
            <w:instrText> NUMPAGES </w:instrText>
          </w:r>
          <w:r>
            <w:rPr>
              <w:sz w:val="20"/>
              <w:b/>
              <w:szCs w:val="20"/>
              <w:bCs/>
            </w:rPr>
            <w:fldChar w:fldCharType="separate"/>
          </w:r>
          <w:r>
            <w:rPr>
              <w:sz w:val="20"/>
              <w:b/>
              <w:szCs w:val="20"/>
              <w:bCs/>
            </w:rPr>
            <w:t>5</w:t>
          </w:r>
          <w:r>
            <w:rPr>
              <w:sz w:val="20"/>
              <w:b/>
              <w:szCs w:val="20"/>
              <w:bCs/>
            </w:rPr>
            <w:fldChar w:fldCharType="end"/>
          </w:r>
        </w:p>
      </w:tc>
    </w:tr>
  </w:tbl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15" w:type="dxa"/>
      <w:jc w:val="left"/>
      <w:tblInd w:w="114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4244"/>
      <w:gridCol w:w="1200"/>
      <w:gridCol w:w="4171"/>
    </w:tblGrid>
    <w:tr>
      <w:trPr/>
      <w:tc>
        <w:tcPr>
          <w:tcW w:w="4244" w:type="dxa"/>
          <w:tcBorders/>
          <w:shd w:color="auto" w:fill="auto" w:val="clear"/>
        </w:tcPr>
        <w:p>
          <w:pPr>
            <w:pStyle w:val="Header"/>
            <w:widowControl w:val="false"/>
            <w:jc w:val="right"/>
            <w:rPr/>
          </w:pPr>
          <w:r>
            <w:rPr>
              <w:sz w:val="22"/>
              <w:szCs w:val="22"/>
            </w:rPr>
            <w:t>Bosna i Hercegovina</w:t>
          </w:r>
        </w:p>
        <w:p>
          <w:pPr>
            <w:pStyle w:val="Header"/>
            <w:widowControl w:val="false"/>
            <w:jc w:val="right"/>
            <w:rPr/>
          </w:pPr>
          <w:r>
            <w:rPr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tcBorders/>
          <w:shd w:color="auto" w:fill="auto" w:val="clear"/>
        </w:tcPr>
        <w:p>
          <w:pPr>
            <w:pStyle w:val="Header"/>
            <w:widowControl w:val="false"/>
            <w:rPr>
              <w:sz w:val="22"/>
              <w:szCs w:val="22"/>
            </w:rPr>
          </w:pPr>
          <w:r>
            <w:rPr/>
            <w:drawing>
              <wp:inline distT="0" distB="0" distL="0" distR="0">
                <wp:extent cx="628015" cy="802005"/>
                <wp:effectExtent l="0" t="0" r="0" b="0"/>
                <wp:docPr id="1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5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/>
          <w:shd w:color="auto" w:fill="auto" w:val="clear"/>
        </w:tcPr>
        <w:p>
          <w:pPr>
            <w:pStyle w:val="Header"/>
            <w:widowControl w:val="false"/>
            <w:rPr/>
          </w:pPr>
          <w:r>
            <w:rPr>
              <w:sz w:val="22"/>
              <w:szCs w:val="22"/>
            </w:rPr>
            <w:t>Босна и Херцеговина</w:t>
          </w:r>
        </w:p>
        <w:p>
          <w:pPr>
            <w:pStyle w:val="Header"/>
            <w:widowControl w:val="false"/>
            <w:rPr/>
          </w:pPr>
          <w:r>
            <w:rPr>
              <w:sz w:val="22"/>
              <w:szCs w:val="22"/>
            </w:rPr>
            <w:t>Федерација Босне и Херцеговине</w:t>
          </w:r>
        </w:p>
      </w:tc>
    </w:tr>
    <w:tr>
      <w:trPr>
        <w:trHeight w:val="636" w:hRule="atLeast"/>
      </w:trPr>
      <w:tc>
        <w:tcPr>
          <w:tcW w:w="4244" w:type="dxa"/>
          <w:tcBorders/>
          <w:shd w:color="auto" w:fill="auto" w:val="clear"/>
        </w:tcPr>
        <w:p>
          <w:pPr>
            <w:pStyle w:val="Header"/>
            <w:widowControl w:val="false"/>
            <w:jc w:val="right"/>
            <w:rPr/>
          </w:pPr>
          <w:r>
            <w:rPr>
              <w:sz w:val="22"/>
              <w:szCs w:val="22"/>
            </w:rPr>
            <w:t xml:space="preserve">                     </w:t>
          </w:r>
          <w:r>
            <w:rPr>
              <w:b/>
              <w:bCs/>
              <w:sz w:val="22"/>
              <w:szCs w:val="22"/>
            </w:rPr>
            <w:t xml:space="preserve"> </w:t>
          </w:r>
          <w:r>
            <w:rPr>
              <w:b/>
              <w:bCs/>
              <w:sz w:val="22"/>
              <w:szCs w:val="22"/>
            </w:rPr>
            <w:t>KANTON SARAJEVO</w:t>
          </w:r>
        </w:p>
        <w:p>
          <w:pPr>
            <w:pStyle w:val="Header"/>
            <w:widowControl w:val="false"/>
            <w:jc w:val="right"/>
            <w:rPr/>
          </w:pPr>
          <w:r>
            <w:rPr>
              <w:b/>
              <w:bCs/>
              <w:sz w:val="22"/>
              <w:szCs w:val="22"/>
            </w:rPr>
            <w:t xml:space="preserve">            </w:t>
          </w:r>
          <w:r>
            <w:rPr>
              <w:b/>
              <w:bCs/>
              <w:sz w:val="22"/>
              <w:szCs w:val="22"/>
            </w:rPr>
            <w:t>Ministarstvo zdravstva</w:t>
          </w:r>
        </w:p>
      </w:tc>
      <w:tc>
        <w:tcPr>
          <w:tcW w:w="1200" w:type="dxa"/>
          <w:vMerge w:val="continue"/>
          <w:tcBorders/>
          <w:shd w:color="auto" w:fill="auto" w:val="clear"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4171" w:type="dxa"/>
          <w:tcBorders/>
          <w:shd w:color="auto" w:fill="auto" w:val="clear"/>
        </w:tcPr>
        <w:p>
          <w:pPr>
            <w:pStyle w:val="Header"/>
            <w:widowControl w:val="false"/>
            <w:spacing w:before="0" w:after="17"/>
            <w:rPr/>
          </w:pPr>
          <w:r>
            <w:rPr>
              <w:b/>
              <w:bCs/>
              <w:sz w:val="22"/>
              <w:szCs w:val="22"/>
            </w:rPr>
            <w:t>КАНТОН САРАЈЕВО</w:t>
          </w:r>
        </w:p>
        <w:p>
          <w:pPr>
            <w:pStyle w:val="NormalWeb"/>
            <w:widowControl w:val="false"/>
            <w:spacing w:lineRule="auto" w:line="240" w:beforeAutospacing="0" w:before="0" w:after="0"/>
            <w:rPr/>
          </w:pPr>
          <w:r>
            <w:rPr>
              <w:b/>
              <w:bCs/>
              <w:sz w:val="22"/>
              <w:szCs w:val="22"/>
            </w:rPr>
            <w:t>Министарство здравства</w:t>
          </w:r>
        </w:p>
        <w:p>
          <w:pPr>
            <w:pStyle w:val="Header"/>
            <w:widowControl w:val="false"/>
            <w:spacing w:before="0" w:after="17"/>
            <w:rPr/>
          </w:pPr>
          <w:r>
            <w:rPr/>
          </w:r>
        </w:p>
      </w:tc>
    </w:tr>
    <w:tr>
      <w:trPr>
        <w:trHeight w:val="636" w:hRule="atLeast"/>
      </w:trPr>
      <w:tc>
        <w:tcPr>
          <w:tcW w:w="9615" w:type="dxa"/>
          <w:gridSpan w:val="3"/>
          <w:tcBorders/>
          <w:shd w:color="auto" w:fill="auto" w:val="clear"/>
        </w:tcPr>
        <w:tbl>
          <w:tblPr>
            <w:tblW w:w="4825" w:type="dxa"/>
            <w:jc w:val="left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firstRow="0" w:noVBand="0" w:lastRow="0" w:firstColumn="0" w:lastColumn="0" w:noHBand="0" w:val="0000"/>
          </w:tblPr>
          <w:tblGrid>
            <w:gridCol w:w="4825"/>
          </w:tblGrid>
          <w:tr>
            <w:trPr/>
            <w:tc>
              <w:tcPr>
                <w:tcW w:w="4825" w:type="dxa"/>
                <w:tcBorders/>
                <w:shd w:color="auto" w:fill="auto" w:val="clear"/>
              </w:tcPr>
              <w:p>
                <w:pPr>
                  <w:pStyle w:val="Header"/>
                  <w:widowControl w:val="false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Bosnia and Herzegovina</w:t>
                </w:r>
              </w:p>
              <w:p>
                <w:pPr>
                  <w:pStyle w:val="Header"/>
                  <w:widowControl w:val="false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>
            <w:trPr/>
            <w:tc>
              <w:tcPr>
                <w:tcW w:w="4825" w:type="dxa"/>
                <w:tcBorders/>
                <w:shd w:color="auto" w:fill="auto" w:val="clear"/>
              </w:tcPr>
              <w:p>
                <w:pPr>
                  <w:pStyle w:val="Header"/>
                  <w:widowControl w:val="false"/>
                  <w:jc w:val="center"/>
                  <w:rPr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>
                <w:pPr>
                  <w:pStyle w:val="NormalWeb"/>
                  <w:widowControl w:val="false"/>
                  <w:spacing w:lineRule="auto" w:line="240" w:beforeAutospacing="0"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Ministry for Health</w:t>
                </w:r>
              </w:p>
              <w:p>
                <w:pPr>
                  <w:pStyle w:val="Header"/>
                  <w:widowControl w:val="false"/>
                  <w:snapToGrid w:val="false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</w:r>
              </w:p>
            </w:tc>
          </w:tr>
        </w:tbl>
        <w:p>
          <w:pPr>
            <w:pStyle w:val="Header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bs-Latn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bs-BA" w:eastAsia="bs-B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078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7052e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130dc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3c6216"/>
    <w:rPr>
      <w:b/>
      <w:bCs/>
    </w:rPr>
  </w:style>
  <w:style w:type="character" w:styleId="Emphasis">
    <w:name w:val="Emphasis"/>
    <w:basedOn w:val="DefaultParagraphFont"/>
    <w:uiPriority w:val="20"/>
    <w:qFormat/>
    <w:rsid w:val="001c26e5"/>
    <w:rPr>
      <w:i/>
      <w:iCs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052e"/>
    <w:pPr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qFormat/>
    <w:rsid w:val="00b05450"/>
    <w:pPr>
      <w:suppressAutoHyphens w:val="false"/>
      <w:spacing w:lineRule="auto" w:line="288" w:beforeAutospacing="1" w:after="142"/>
    </w:pPr>
    <w:rPr>
      <w:lang w:eastAsia="bs-BA"/>
    </w:rPr>
  </w:style>
  <w:style w:type="paragraph" w:styleId="Western" w:customStyle="1">
    <w:name w:val="western"/>
    <w:basedOn w:val="Normal"/>
    <w:uiPriority w:val="99"/>
    <w:qFormat/>
    <w:rsid w:val="00b05450"/>
    <w:pPr>
      <w:suppressAutoHyphens w:val="false"/>
      <w:spacing w:lineRule="auto" w:line="288" w:beforeAutospacing="1" w:after="142"/>
    </w:pPr>
    <w:rPr>
      <w:sz w:val="22"/>
      <w:szCs w:val="22"/>
      <w:lang w:eastAsia="bs-BA"/>
    </w:rPr>
  </w:style>
  <w:style w:type="paragraph" w:styleId="ListParagraph">
    <w:name w:val="List Paragraph"/>
    <w:basedOn w:val="Normal"/>
    <w:uiPriority w:val="34"/>
    <w:qFormat/>
    <w:rsid w:val="00210d15"/>
    <w:pPr>
      <w:spacing w:before="0" w:after="0"/>
      <w:ind w:left="720" w:hanging="0"/>
      <w:contextualSpacing/>
    </w:pPr>
    <w:rPr>
      <w:szCs w:val="21"/>
    </w:rPr>
  </w:style>
  <w:style w:type="paragraph" w:styleId="NoSpacing">
    <w:name w:val="No Spacing"/>
    <w:uiPriority w:val="1"/>
    <w:qFormat/>
    <w:rsid w:val="00b6666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307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MINISTARSTVA_MO_2022_v3</Template>
  <TotalTime>17</TotalTime>
  <Application>LibreOffice/7.2.7.2$Windows_X86_64 LibreOffice_project/8d71d29d553c0f7dcbfa38fbfda25ee34cce99a2</Application>
  <AppVersion>15.0000</AppVersion>
  <Pages>5</Pages>
  <Words>249</Words>
  <Characters>1731</Characters>
  <CharactersWithSpaces>2168</CharactersWithSpaces>
  <Paragraphs>167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2022-05-23T11:49:00Z</dcterms:created>
  <dc:creator>Arnela Trešnjo</dc:creator>
  <dc:description/>
  <dc:language>en-GB</dc:language>
  <cp:lastModifiedBy/>
  <cp:lastPrinted>2022-05-23T06:59:00Z</cp:lastPrinted>
  <dcterms:modified xsi:type="dcterms:W3CDTF">2023-08-09T08:15:09Z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